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3420"/>
        <w:gridCol w:w="1604"/>
        <w:gridCol w:w="1957"/>
        <w:gridCol w:w="646"/>
        <w:gridCol w:w="420"/>
        <w:gridCol w:w="93"/>
        <w:gridCol w:w="238"/>
        <w:gridCol w:w="738"/>
        <w:gridCol w:w="2592"/>
        <w:gridCol w:w="58"/>
      </w:tblGrid>
      <w:tr w:rsidR="00ED41E3" w:rsidRPr="0009158B" w:rsidTr="00F25074">
        <w:trPr>
          <w:gridAfter w:val="1"/>
          <w:wAfter w:w="58" w:type="dxa"/>
          <w:trHeight w:val="1335"/>
          <w:jc w:val="center"/>
        </w:trPr>
        <w:tc>
          <w:tcPr>
            <w:tcW w:w="6982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  <w:gridSpan w:val="6"/>
          </w:tcPr>
          <w:p w:rsidR="00ED41E3" w:rsidRPr="0009158B" w:rsidRDefault="00ED41E3" w:rsidP="00F250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F25074">
        <w:trPr>
          <w:gridAfter w:val="1"/>
          <w:wAfter w:w="58" w:type="dxa"/>
          <w:trHeight w:val="4402"/>
          <w:jc w:val="center"/>
        </w:trPr>
        <w:tc>
          <w:tcPr>
            <w:tcW w:w="804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72E23" w:rsidRDefault="006914FF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OSIGURANјE</w:t>
            </w:r>
            <w:r w:rsidRPr="006914F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5761B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RENTE – RENTNO OSIGURANJE I RENTA KAO OBLIK NAKNADE MATERIJLANE ŠTETE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F474CE" w:rsidRPr="00F474CE" w:rsidRDefault="00F474CE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5761B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14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5761B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78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758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40"/>
          <w:jc w:val="center"/>
        </w:trPr>
        <w:tc>
          <w:tcPr>
            <w:tcW w:w="8048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29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89"/>
          <w:jc w:val="center"/>
        </w:trPr>
        <w:tc>
          <w:tcPr>
            <w:tcW w:w="8048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29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F2507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085"/>
          <w:jc w:val="center"/>
        </w:trPr>
        <w:tc>
          <w:tcPr>
            <w:tcW w:w="8048" w:type="dxa"/>
            <w:gridSpan w:val="5"/>
            <w:vMerge w:val="restart"/>
            <w:shd w:val="clear" w:color="auto" w:fill="auto"/>
            <w:vAlign w:val="center"/>
          </w:tcPr>
          <w:p w:rsidR="005A1CC8" w:rsidRPr="009C7F86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9C7F86">
              <w:rPr>
                <w:rFonts w:asciiTheme="minorHAnsi" w:hAnsiTheme="minorHAnsi" w:cstheme="minorHAns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9C7F86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</w:p>
          <w:p w:rsidR="009C7F86" w:rsidRPr="009C7F86" w:rsidRDefault="009C7F86" w:rsidP="009C7F86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Увод</w:t>
            </w:r>
          </w:p>
          <w:p w:rsidR="009C7F86" w:rsidRPr="009C7F86" w:rsidRDefault="009C7F86" w:rsidP="009C7F86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Рентно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осигурање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  Дефиниција и поделе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  Карактеристике рентног осигурања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 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Општи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услови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за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осигурање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личне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ренте</w:t>
            </w:r>
            <w:proofErr w:type="spellEnd"/>
          </w:p>
          <w:p w:rsidR="009C7F86" w:rsidRPr="009C7F86" w:rsidRDefault="009C7F86" w:rsidP="009C7F86">
            <w:pPr>
              <w:pStyle w:val="ListParagraph"/>
              <w:numPr>
                <w:ilvl w:val="2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Допунски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услови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за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осигурање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 xml:space="preserve"> одложене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>привремен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>е личне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  <w:lang w:val="sr-Cyrl-RS"/>
              </w:rPr>
              <w:t>ренте за школовање деце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shd w:val="clear" w:color="auto" w:fill="FCFCFC"/>
              </w:rPr>
              <w:t xml:space="preserve"> </w:t>
            </w:r>
          </w:p>
          <w:p w:rsidR="009C7F86" w:rsidRPr="009C7F86" w:rsidRDefault="009C7F86" w:rsidP="009C7F86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Рента као облик накнаде материјалне штете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Корисници ренте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Рента за претрпљену нематеријалну штету, рента за штете проузроковане телесном повредом или оштећењем здравља 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Изгубљена будућа зарада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Будуће трајно повећане потребе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Уништење или смањење даљег развијања или напредовања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Услови за остварење права на законско издржавање и ренту 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Рента за изгубљено издржавање и помагање услед смрти даваоца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Специфичности одмеравања висине ренте</w:t>
            </w:r>
          </w:p>
          <w:p w:rsidR="009C7F86" w:rsidRPr="009C7F86" w:rsidRDefault="009C7F86" w:rsidP="009C7F86">
            <w:pPr>
              <w:pStyle w:val="ListParagraph"/>
              <w:numPr>
                <w:ilvl w:val="2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Накнада штете трећим лицима у виду новчане ренте по основу одговорности за штету осигураног лица  сходно закљученом уговору о осигурању од одговорности</w:t>
            </w:r>
          </w:p>
          <w:p w:rsidR="009C7F86" w:rsidRPr="009C7F86" w:rsidRDefault="009C7F86" w:rsidP="009C7F86">
            <w:pPr>
              <w:pStyle w:val="ListParagraph"/>
              <w:numPr>
                <w:ilvl w:val="2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Одмеравање висине ренте према запослености и професији оштећеног</w:t>
            </w:r>
          </w:p>
          <w:p w:rsidR="009C7F86" w:rsidRPr="009C7F86" w:rsidRDefault="009C7F86" w:rsidP="009C7F86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lastRenderedPageBreak/>
              <w:t>Застарелост</w:t>
            </w:r>
          </w:p>
          <w:p w:rsidR="009C7F86" w:rsidRPr="009C7F86" w:rsidRDefault="009C7F86" w:rsidP="009C7F86">
            <w:pPr>
              <w:pStyle w:val="ListParagraph"/>
              <w:numPr>
                <w:ilvl w:val="0"/>
                <w:numId w:val="42"/>
              </w:numPr>
              <w:spacing w:after="53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Решавање штета ренти у вансудском поступку</w:t>
            </w:r>
          </w:p>
          <w:p w:rsidR="009C7F86" w:rsidRPr="009C7F86" w:rsidRDefault="009C7F86" w:rsidP="009C7F86">
            <w:pPr>
              <w:pStyle w:val="ListParagraph"/>
              <w:numPr>
                <w:ilvl w:val="1"/>
                <w:numId w:val="42"/>
              </w:numPr>
              <w:spacing w:after="53"/>
              <w:contextualSpacing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Пријем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и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евиденција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предмета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ренти</w:t>
            </w:r>
            <w:proofErr w:type="spellEnd"/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Формирање предмета ренти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Утврђивање правног основа и висине ренти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Исплата ренти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Рентне штете у судском поступку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Рентне штете које се спроводе извршењем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Регресна потраживања по основу рентних штета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Пријава ренте у реосигурање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Приговор корисника услуге осигурања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tabs>
                <w:tab w:val="left" w:pos="1560"/>
              </w:tabs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>П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оступак по приговору корисника услуге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>осигурања поднет Народној банци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  <w:lang w:val="sr-Cyrl-RS"/>
              </w:rPr>
              <w:t xml:space="preserve"> </w:t>
            </w: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Србије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tabs>
                <w:tab w:val="left" w:pos="1701"/>
              </w:tabs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Чување и архивирање предмета ренте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tabs>
                <w:tab w:val="left" w:pos="1701"/>
              </w:tabs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Резервација предмета ренте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tabs>
                <w:tab w:val="left" w:pos="1701"/>
              </w:tabs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Извештавање </w:t>
            </w:r>
          </w:p>
          <w:p w:rsidR="009C7F86" w:rsidRPr="009C7F86" w:rsidRDefault="009C7F86" w:rsidP="009C7F86">
            <w:pPr>
              <w:pStyle w:val="Default"/>
              <w:numPr>
                <w:ilvl w:val="1"/>
                <w:numId w:val="42"/>
              </w:numPr>
              <w:tabs>
                <w:tab w:val="left" w:pos="1701"/>
              </w:tabs>
              <w:spacing w:after="53"/>
              <w:jc w:val="both"/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</w:pPr>
            <w:r w:rsidRPr="009C7F86">
              <w:rPr>
                <w:rFonts w:asciiTheme="minorHAnsi" w:hAnsiTheme="minorHAnsi" w:cstheme="minorHAnsi"/>
                <w:bCs/>
                <w:color w:val="17365D" w:themeColor="text2" w:themeShade="BF"/>
                <w:sz w:val="22"/>
                <w:szCs w:val="22"/>
              </w:rPr>
              <w:t xml:space="preserve">Тајност информација и документације. </w:t>
            </w:r>
          </w:p>
          <w:p w:rsidR="005A1CC8" w:rsidRPr="00DE183A" w:rsidRDefault="005A1CC8" w:rsidP="00DE183A">
            <w:pPr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1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9C7F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</w:t>
            </w:r>
            <w:proofErr w:type="spellEnd"/>
            <w:r w:rsidR="009C7F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9C7F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  <w:r w:rsidR="006914FF" w:rsidRPr="006914F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F25074">
        <w:trPr>
          <w:gridAfter w:val="1"/>
          <w:wAfter w:w="58" w:type="dxa"/>
          <w:trHeight w:val="553"/>
          <w:jc w:val="center"/>
        </w:trPr>
        <w:tc>
          <w:tcPr>
            <w:tcW w:w="8048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9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026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2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C7F86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9C7F86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F25074">
        <w:trPr>
          <w:gridAfter w:val="1"/>
          <w:wAfter w:w="58" w:type="dxa"/>
          <w:trHeight w:val="58"/>
          <w:jc w:val="center"/>
        </w:trPr>
        <w:tc>
          <w:tcPr>
            <w:tcW w:w="3421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207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80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F25074">
        <w:trPr>
          <w:trHeight w:val="545"/>
          <w:jc w:val="center"/>
        </w:trPr>
        <w:tc>
          <w:tcPr>
            <w:tcW w:w="8141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25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F25074">
        <w:trPr>
          <w:trHeight w:val="584"/>
          <w:jc w:val="center"/>
        </w:trPr>
        <w:tc>
          <w:tcPr>
            <w:tcW w:w="1176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F25074" w:rsidRDefault="005A1CC8" w:rsidP="00F25074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C7F8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C7F8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F25074">
        <w:trPr>
          <w:gridAfter w:val="1"/>
          <w:wAfter w:w="58" w:type="dxa"/>
          <w:trHeight w:val="122"/>
          <w:jc w:val="center"/>
        </w:trPr>
        <w:tc>
          <w:tcPr>
            <w:tcW w:w="5025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8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F25074">
        <w:trPr>
          <w:gridAfter w:val="1"/>
          <w:wAfter w:w="57" w:type="dxa"/>
          <w:trHeight w:val="709"/>
          <w:jc w:val="center"/>
        </w:trPr>
        <w:tc>
          <w:tcPr>
            <w:tcW w:w="11709" w:type="dxa"/>
            <w:gridSpan w:val="9"/>
            <w:shd w:val="clear" w:color="auto" w:fill="1F497D"/>
          </w:tcPr>
          <w:tbl>
            <w:tblPr>
              <w:tblW w:w="1183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838"/>
            </w:tblGrid>
            <w:tr w:rsidR="005A1CC8" w:rsidRPr="00805DC7" w:rsidTr="00F25074">
              <w:trPr>
                <w:trHeight w:val="646"/>
                <w:jc w:val="center"/>
              </w:trPr>
              <w:tc>
                <w:tcPr>
                  <w:tcW w:w="11838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C00B9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bookmarkStart w:id="0" w:name="_GoBack"/>
                  <w:bookmarkEnd w:id="0"/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F25074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CF2" w:rsidRDefault="005C4CF2">
      <w:r>
        <w:separator/>
      </w:r>
    </w:p>
  </w:endnote>
  <w:endnote w:type="continuationSeparator" w:id="0">
    <w:p w:rsidR="005C4CF2" w:rsidRDefault="005C4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CF2" w:rsidRDefault="005C4CF2">
      <w:r>
        <w:separator/>
      </w:r>
    </w:p>
  </w:footnote>
  <w:footnote w:type="continuationSeparator" w:id="0">
    <w:p w:rsidR="005C4CF2" w:rsidRDefault="005C4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97D66"/>
    <w:multiLevelType w:val="hybridMultilevel"/>
    <w:tmpl w:val="003AF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8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27BF2"/>
    <w:multiLevelType w:val="hybridMultilevel"/>
    <w:tmpl w:val="71D69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5B659B"/>
    <w:multiLevelType w:val="hybridMultilevel"/>
    <w:tmpl w:val="33220E72"/>
    <w:lvl w:ilvl="0" w:tplc="AFEEC706">
      <w:start w:val="1"/>
      <w:numFmt w:val="decimal"/>
      <w:lvlText w:val="%1."/>
      <w:lvlJc w:val="left"/>
      <w:pPr>
        <w:ind w:left="1080" w:hanging="720"/>
      </w:pPr>
      <w:rPr>
        <w:rFonts w:asciiTheme="minorHAnsi" w:eastAsia="Times New Roman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427F56"/>
    <w:multiLevelType w:val="multilevel"/>
    <w:tmpl w:val="CF02278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4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1"/>
  </w:num>
  <w:num w:numId="3">
    <w:abstractNumId w:val="10"/>
  </w:num>
  <w:num w:numId="4">
    <w:abstractNumId w:val="19"/>
  </w:num>
  <w:num w:numId="5">
    <w:abstractNumId w:val="27"/>
  </w:num>
  <w:num w:numId="6">
    <w:abstractNumId w:val="20"/>
  </w:num>
  <w:num w:numId="7">
    <w:abstractNumId w:val="11"/>
  </w:num>
  <w:num w:numId="8">
    <w:abstractNumId w:val="5"/>
  </w:num>
  <w:num w:numId="9">
    <w:abstractNumId w:val="8"/>
  </w:num>
  <w:num w:numId="10">
    <w:abstractNumId w:val="41"/>
  </w:num>
  <w:num w:numId="11">
    <w:abstractNumId w:val="30"/>
  </w:num>
  <w:num w:numId="12">
    <w:abstractNumId w:val="3"/>
  </w:num>
  <w:num w:numId="13">
    <w:abstractNumId w:val="0"/>
  </w:num>
  <w:num w:numId="14">
    <w:abstractNumId w:val="42"/>
  </w:num>
  <w:num w:numId="15">
    <w:abstractNumId w:val="15"/>
  </w:num>
  <w:num w:numId="16">
    <w:abstractNumId w:val="22"/>
  </w:num>
  <w:num w:numId="17">
    <w:abstractNumId w:val="13"/>
  </w:num>
  <w:num w:numId="18">
    <w:abstractNumId w:val="31"/>
  </w:num>
  <w:num w:numId="19">
    <w:abstractNumId w:val="16"/>
  </w:num>
  <w:num w:numId="20">
    <w:abstractNumId w:val="2"/>
  </w:num>
  <w:num w:numId="21">
    <w:abstractNumId w:val="28"/>
  </w:num>
  <w:num w:numId="22">
    <w:abstractNumId w:val="9"/>
  </w:num>
  <w:num w:numId="23">
    <w:abstractNumId w:val="34"/>
  </w:num>
  <w:num w:numId="24">
    <w:abstractNumId w:val="14"/>
  </w:num>
  <w:num w:numId="25">
    <w:abstractNumId w:val="17"/>
  </w:num>
  <w:num w:numId="26">
    <w:abstractNumId w:val="23"/>
  </w:num>
  <w:num w:numId="27">
    <w:abstractNumId w:val="37"/>
  </w:num>
  <w:num w:numId="28">
    <w:abstractNumId w:val="24"/>
  </w:num>
  <w:num w:numId="29">
    <w:abstractNumId w:val="29"/>
  </w:num>
  <w:num w:numId="30">
    <w:abstractNumId w:val="40"/>
  </w:num>
  <w:num w:numId="31">
    <w:abstractNumId w:val="18"/>
  </w:num>
  <w:num w:numId="32">
    <w:abstractNumId w:val="39"/>
  </w:num>
  <w:num w:numId="33">
    <w:abstractNumId w:val="12"/>
  </w:num>
  <w:num w:numId="34">
    <w:abstractNumId w:val="35"/>
  </w:num>
  <w:num w:numId="35">
    <w:abstractNumId w:val="7"/>
  </w:num>
  <w:num w:numId="36">
    <w:abstractNumId w:val="4"/>
  </w:num>
  <w:num w:numId="37">
    <w:abstractNumId w:val="36"/>
  </w:num>
  <w:num w:numId="38">
    <w:abstractNumId w:val="1"/>
  </w:num>
  <w:num w:numId="39">
    <w:abstractNumId w:val="26"/>
  </w:num>
  <w:num w:numId="40">
    <w:abstractNumId w:val="6"/>
  </w:num>
  <w:num w:numId="41">
    <w:abstractNumId w:val="32"/>
  </w:num>
  <w:num w:numId="42">
    <w:abstractNumId w:val="25"/>
  </w:num>
  <w:num w:numId="4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761BC"/>
    <w:rsid w:val="00580010"/>
    <w:rsid w:val="00583422"/>
    <w:rsid w:val="00584729"/>
    <w:rsid w:val="00587BAE"/>
    <w:rsid w:val="00596A8B"/>
    <w:rsid w:val="005A189F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CF2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4FF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6CDF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33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C7F86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076D"/>
    <w:rsid w:val="00C11962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00B9"/>
    <w:rsid w:val="00DC1501"/>
    <w:rsid w:val="00DC2A71"/>
    <w:rsid w:val="00DC6553"/>
    <w:rsid w:val="00DD0FFE"/>
    <w:rsid w:val="00DD4E30"/>
    <w:rsid w:val="00DE183A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5074"/>
    <w:rsid w:val="00F26A01"/>
    <w:rsid w:val="00F30B84"/>
    <w:rsid w:val="00F312CD"/>
    <w:rsid w:val="00F42EA8"/>
    <w:rsid w:val="00F43CFC"/>
    <w:rsid w:val="00F46687"/>
    <w:rsid w:val="00F469B7"/>
    <w:rsid w:val="00F474CE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705484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49BC2-0492-4F19-B60D-1E1C834C0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2922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8</cp:revision>
  <cp:lastPrinted>2015-12-22T11:13:00Z</cp:lastPrinted>
  <dcterms:created xsi:type="dcterms:W3CDTF">2023-02-06T11:42:00Z</dcterms:created>
  <dcterms:modified xsi:type="dcterms:W3CDTF">2023-02-27T13:02:00Z</dcterms:modified>
</cp:coreProperties>
</file>